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C07DC">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高频电刀符合性标准测试系统</w:t>
      </w:r>
    </w:p>
    <w:p w14:paraId="4258CF50">
      <w:pPr>
        <w:spacing w:line="360" w:lineRule="auto"/>
        <w:jc w:val="left"/>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2B5200FC">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1、</w:t>
      </w:r>
      <w:r>
        <w:rPr>
          <w:rFonts w:asciiTheme="minorEastAsia" w:hAnsiTheme="minorEastAsia" w:eastAsiaTheme="minorEastAsia"/>
          <w:sz w:val="24"/>
        </w:rPr>
        <w:t>内置电压、电流表，无需额外的设备监测电压电流，一键自动完成</w:t>
      </w:r>
      <w:r>
        <w:rPr>
          <w:rFonts w:hint="eastAsia" w:asciiTheme="minorEastAsia" w:hAnsiTheme="minorEastAsia" w:eastAsiaTheme="minorEastAsia"/>
          <w:sz w:val="24"/>
        </w:rPr>
        <w:t>高频电刀系统中</w:t>
      </w:r>
      <w:r>
        <w:rPr>
          <w:rFonts w:asciiTheme="minorEastAsia" w:hAnsiTheme="minorEastAsia" w:eastAsiaTheme="minorEastAsia"/>
          <w:sz w:val="24"/>
        </w:rPr>
        <w:t>阻抗测量</w:t>
      </w:r>
      <w:r>
        <w:rPr>
          <w:rFonts w:hint="eastAsia" w:asciiTheme="minorEastAsia" w:hAnsiTheme="minorEastAsia" w:eastAsiaTheme="minorEastAsia"/>
          <w:sz w:val="24"/>
        </w:rPr>
        <w:t>、中性电极接触阻抗的测量。</w:t>
      </w:r>
    </w:p>
    <w:p w14:paraId="69EDB7DC">
      <w:pPr>
        <w:spacing w:line="360" w:lineRule="auto"/>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输出</w:t>
      </w:r>
      <w:r>
        <w:rPr>
          <w:rFonts w:hint="eastAsia" w:asciiTheme="minorEastAsia" w:hAnsiTheme="minorEastAsia" w:eastAsiaTheme="minorEastAsia"/>
          <w:sz w:val="24"/>
        </w:rPr>
        <w:t>波形：</w:t>
      </w:r>
      <w:r>
        <w:rPr>
          <w:rFonts w:asciiTheme="minorEastAsia" w:hAnsiTheme="minorEastAsia" w:eastAsiaTheme="minorEastAsia"/>
          <w:sz w:val="24"/>
        </w:rPr>
        <w:t>正弦波</w:t>
      </w:r>
      <w:r>
        <w:rPr>
          <w:rFonts w:hint="eastAsia" w:asciiTheme="minorEastAsia" w:hAnsiTheme="minorEastAsia" w:eastAsiaTheme="minorEastAsia"/>
          <w:sz w:val="24"/>
        </w:rPr>
        <w:t>。</w:t>
      </w:r>
    </w:p>
    <w:p w14:paraId="4231D90A">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3、具备</w:t>
      </w:r>
      <w:r>
        <w:rPr>
          <w:rFonts w:asciiTheme="minorEastAsia" w:hAnsiTheme="minorEastAsia" w:eastAsiaTheme="minorEastAsia"/>
          <w:sz w:val="24"/>
        </w:rPr>
        <w:t>电压电流采样电路</w:t>
      </w:r>
      <w:r>
        <w:rPr>
          <w:rFonts w:hint="eastAsia" w:asciiTheme="minorEastAsia" w:hAnsiTheme="minorEastAsia" w:eastAsiaTheme="minorEastAsia"/>
          <w:sz w:val="24"/>
        </w:rPr>
        <w:t>，</w:t>
      </w:r>
      <w:r>
        <w:rPr>
          <w:rFonts w:asciiTheme="minorEastAsia" w:hAnsiTheme="minorEastAsia" w:eastAsiaTheme="minorEastAsia"/>
          <w:sz w:val="24"/>
        </w:rPr>
        <w:t>闭环控制，</w:t>
      </w:r>
      <w:r>
        <w:rPr>
          <w:rFonts w:hint="eastAsia" w:asciiTheme="minorEastAsia" w:hAnsiTheme="minorEastAsia" w:eastAsiaTheme="minorEastAsia"/>
          <w:sz w:val="24"/>
        </w:rPr>
        <w:t>输出电流：200mA。</w:t>
      </w:r>
    </w:p>
    <w:p w14:paraId="1F906B68">
      <w:pPr>
        <w:spacing w:line="360" w:lineRule="auto"/>
        <w:jc w:val="left"/>
        <w:rPr>
          <w:rFonts w:asciiTheme="minorEastAsia" w:hAnsiTheme="minorEastAsia" w:eastAsiaTheme="minorEastAsia"/>
          <w:sz w:val="24"/>
        </w:rPr>
      </w:pPr>
      <w:r>
        <w:rPr>
          <w:rFonts w:hint="eastAsia" w:cs="微软雅黑" w:asciiTheme="minorEastAsia" w:hAnsiTheme="minorEastAsia" w:eastAsiaTheme="minorEastAsia"/>
          <w:sz w:val="24"/>
        </w:rPr>
        <w:t>4、</w:t>
      </w:r>
      <w:r>
        <w:rPr>
          <w:rFonts w:hint="eastAsia" w:asciiTheme="minorEastAsia" w:hAnsiTheme="minorEastAsia" w:eastAsiaTheme="minorEastAsia"/>
          <w:sz w:val="24"/>
        </w:rPr>
        <w:t>最大测试电压：12Vrms±5%。</w:t>
      </w:r>
    </w:p>
    <w:p w14:paraId="74A4F1A3">
      <w:pPr>
        <w:spacing w:line="360" w:lineRule="auto"/>
        <w:rPr>
          <w:rFonts w:asciiTheme="minorEastAsia" w:hAnsiTheme="minorEastAsia" w:eastAsiaTheme="minorEastAsia"/>
          <w:sz w:val="24"/>
        </w:rPr>
      </w:pPr>
      <w:r>
        <w:rPr>
          <w:rFonts w:hint="eastAsia" w:asciiTheme="minorEastAsia" w:hAnsiTheme="minorEastAsia" w:eastAsiaTheme="minorEastAsia"/>
          <w:sz w:val="24"/>
        </w:rPr>
        <w:t>5、最大测试阻抗：≥60Ω。</w:t>
      </w:r>
    </w:p>
    <w:p w14:paraId="2F0E3D16">
      <w:pPr>
        <w:spacing w:line="360" w:lineRule="auto"/>
        <w:rPr>
          <w:rFonts w:asciiTheme="minorEastAsia" w:hAnsiTheme="minorEastAsia" w:eastAsiaTheme="minorEastAsia"/>
          <w:sz w:val="24"/>
        </w:rPr>
      </w:pPr>
      <w:r>
        <w:rPr>
          <w:rFonts w:hint="eastAsia" w:asciiTheme="minorEastAsia" w:hAnsiTheme="minorEastAsia" w:eastAsiaTheme="minorEastAsia"/>
          <w:sz w:val="24"/>
        </w:rPr>
        <w:t>6、测试频率调节范围：200kHz～5.0MHz；调节档位≥5档；误差≤±1%。</w:t>
      </w:r>
    </w:p>
    <w:p w14:paraId="13FC59AA">
      <w:pPr>
        <w:spacing w:line="360" w:lineRule="auto"/>
        <w:rPr>
          <w:rFonts w:asciiTheme="minorEastAsia" w:hAnsiTheme="minorEastAsia" w:eastAsiaTheme="minorEastAsia"/>
          <w:sz w:val="24"/>
        </w:rPr>
      </w:pPr>
      <w:r>
        <w:rPr>
          <w:rFonts w:hint="eastAsia" w:asciiTheme="minorEastAsia" w:hAnsiTheme="minorEastAsia" w:eastAsiaTheme="minorEastAsia"/>
          <w:sz w:val="24"/>
        </w:rPr>
        <w:t>7、测试时间调节范围：0.3s～999.9s和连续。</w:t>
      </w:r>
    </w:p>
    <w:p w14:paraId="747968ED">
      <w:pPr>
        <w:spacing w:line="360" w:lineRule="auto"/>
        <w:rPr>
          <w:rFonts w:asciiTheme="minorEastAsia" w:hAnsiTheme="minorEastAsia" w:eastAsiaTheme="minorEastAsia"/>
          <w:sz w:val="24"/>
        </w:rPr>
      </w:pPr>
      <w:r>
        <w:rPr>
          <w:rFonts w:hint="eastAsia" w:asciiTheme="minorEastAsia" w:hAnsiTheme="minorEastAsia" w:eastAsiaTheme="minorEastAsia"/>
          <w:sz w:val="24"/>
        </w:rPr>
        <w:t>8、间隔时间调节范围：0.0s～999.9s。</w:t>
      </w:r>
    </w:p>
    <w:p w14:paraId="58F4C2AD">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9、电压测量误差：≤±5%。</w:t>
      </w:r>
    </w:p>
    <w:p w14:paraId="223B0A8C">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10、电流误差：≤±4%。</w:t>
      </w:r>
    </w:p>
    <w:p w14:paraId="76C35ECA">
      <w:pPr>
        <w:spacing w:line="360" w:lineRule="auto"/>
        <w:rPr>
          <w:rFonts w:asciiTheme="minorEastAsia" w:hAnsiTheme="minorEastAsia" w:eastAsiaTheme="minorEastAsia"/>
          <w:sz w:val="24"/>
        </w:rPr>
      </w:pPr>
      <w:r>
        <w:rPr>
          <w:rFonts w:hint="eastAsia" w:asciiTheme="minorEastAsia" w:hAnsiTheme="minorEastAsia" w:eastAsiaTheme="minorEastAsia"/>
          <w:sz w:val="24"/>
        </w:rPr>
        <w:t>11、内置标准包括GB 9706.202-2021,IEC60601-2-2:2017。</w:t>
      </w:r>
    </w:p>
    <w:p w14:paraId="5238201A">
      <w:pPr>
        <w:spacing w:line="360" w:lineRule="auto"/>
        <w:rPr>
          <w:rFonts w:asciiTheme="minorEastAsia" w:hAnsiTheme="minorEastAsia" w:eastAsiaTheme="minorEastAsia"/>
          <w:sz w:val="24"/>
        </w:rPr>
      </w:pPr>
      <w:r>
        <w:rPr>
          <w:rFonts w:hint="eastAsia" w:asciiTheme="minorEastAsia" w:hAnsiTheme="minorEastAsia" w:eastAsiaTheme="minorEastAsia"/>
          <w:sz w:val="24"/>
        </w:rPr>
        <w:t>12、工作条件：</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12.1、电源：AC 220V±10%，50±2Hz。</w:t>
      </w:r>
    </w:p>
    <w:p w14:paraId="4EA23BFC">
      <w:pPr>
        <w:spacing w:line="360" w:lineRule="auto"/>
        <w:rPr>
          <w:rFonts w:asciiTheme="minorEastAsia" w:hAnsiTheme="minorEastAsia" w:eastAsiaTheme="minorEastAsia"/>
          <w:sz w:val="24"/>
        </w:rPr>
      </w:pPr>
      <w:r>
        <w:rPr>
          <w:rFonts w:hint="eastAsia" w:asciiTheme="minorEastAsia" w:hAnsiTheme="minorEastAsia" w:eastAsiaTheme="minorEastAsia"/>
          <w:sz w:val="24"/>
        </w:rPr>
        <w:t>12.2、环境温度范围：10～40℃。</w:t>
      </w:r>
    </w:p>
    <w:p w14:paraId="6135AF56">
      <w:pPr>
        <w:spacing w:line="360" w:lineRule="auto"/>
        <w:rPr>
          <w:rFonts w:asciiTheme="minorEastAsia" w:hAnsiTheme="minorEastAsia" w:eastAsiaTheme="minorEastAsia"/>
          <w:sz w:val="24"/>
        </w:rPr>
      </w:pPr>
      <w:r>
        <w:rPr>
          <w:rFonts w:hint="eastAsia" w:asciiTheme="minorEastAsia" w:hAnsiTheme="minorEastAsia" w:eastAsiaTheme="minorEastAsia"/>
          <w:sz w:val="24"/>
        </w:rPr>
        <w:t>12.3、环境湿度范围：10～90%。</w:t>
      </w:r>
    </w:p>
    <w:p w14:paraId="06D15E17">
      <w:pPr>
        <w:spacing w:line="360" w:lineRule="auto"/>
        <w:rPr>
          <w:rFonts w:asciiTheme="minorEastAsia" w:hAnsiTheme="minorEastAsia" w:eastAsiaTheme="minorEastAsia"/>
          <w:sz w:val="24"/>
        </w:rPr>
      </w:pPr>
      <w:r>
        <w:rPr>
          <w:rFonts w:hint="eastAsia" w:asciiTheme="minorEastAsia" w:hAnsiTheme="minorEastAsia" w:eastAsiaTheme="minorEastAsia"/>
          <w:sz w:val="24"/>
        </w:rPr>
        <w:t>二、主要配置：</w:t>
      </w:r>
    </w:p>
    <w:p w14:paraId="19F468B6">
      <w:pPr>
        <w:autoSpaceDE w:val="0"/>
        <w:autoSpaceDN w:val="0"/>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477981B4">
      <w:pPr>
        <w:autoSpaceDE w:val="0"/>
        <w:autoSpaceDN w:val="0"/>
        <w:spacing w:line="360" w:lineRule="auto"/>
        <w:rPr>
          <w:rFonts w:asciiTheme="minorEastAsia" w:hAnsiTheme="minorEastAsia" w:eastAsiaTheme="minorEastAsia"/>
          <w:sz w:val="24"/>
        </w:rPr>
      </w:pPr>
      <w:r>
        <w:rPr>
          <w:rFonts w:hint="eastAsia" w:asciiTheme="minorEastAsia" w:hAnsiTheme="minorEastAsia" w:eastAsiaTheme="minorEastAsia"/>
          <w:sz w:val="24"/>
        </w:rPr>
        <w:t>2、附件：1套。</w:t>
      </w:r>
    </w:p>
    <w:p w14:paraId="76988C49">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517AB079">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3D6FB8FF">
      <w:pPr>
        <w:spacing w:line="360" w:lineRule="auto"/>
        <w:outlineLvl w:val="0"/>
        <w:rPr>
          <w:rFonts w:cs="微软雅黑" w:asciiTheme="minorEastAsia" w:hAnsiTheme="minorEastAsia" w:eastAsiaTheme="minorEastAsia"/>
          <w:color w:val="000000"/>
          <w:sz w:val="24"/>
        </w:rPr>
      </w:pPr>
      <w:r>
        <w:rPr>
          <w:rFonts w:hint="eastAsia" w:cs="微软雅黑" w:asciiTheme="minorEastAsia" w:hAnsiTheme="minorEastAsia" w:eastAsiaTheme="minorEastAsia"/>
          <w:color w:val="000000"/>
          <w:sz w:val="24"/>
        </w:rPr>
        <w:t>三、售后服务</w:t>
      </w:r>
    </w:p>
    <w:p w14:paraId="27C924A1">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64AB71B3">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76303">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35135"/>
    <w:rsid w:val="0005104C"/>
    <w:rsid w:val="00055597"/>
    <w:rsid w:val="00061533"/>
    <w:rsid w:val="000766F0"/>
    <w:rsid w:val="00082327"/>
    <w:rsid w:val="000B6F5B"/>
    <w:rsid w:val="001612D3"/>
    <w:rsid w:val="001620F1"/>
    <w:rsid w:val="00164EB1"/>
    <w:rsid w:val="00185F74"/>
    <w:rsid w:val="001A17ED"/>
    <w:rsid w:val="001A2B68"/>
    <w:rsid w:val="00223E4B"/>
    <w:rsid w:val="00250D7F"/>
    <w:rsid w:val="00260346"/>
    <w:rsid w:val="00262A79"/>
    <w:rsid w:val="00262D50"/>
    <w:rsid w:val="00281ED4"/>
    <w:rsid w:val="002B40F5"/>
    <w:rsid w:val="002D3CE9"/>
    <w:rsid w:val="003701CD"/>
    <w:rsid w:val="003864F0"/>
    <w:rsid w:val="00386D48"/>
    <w:rsid w:val="00393DE0"/>
    <w:rsid w:val="003B5D09"/>
    <w:rsid w:val="003B6306"/>
    <w:rsid w:val="004046DF"/>
    <w:rsid w:val="00441020"/>
    <w:rsid w:val="0049750E"/>
    <w:rsid w:val="004D41BE"/>
    <w:rsid w:val="00502394"/>
    <w:rsid w:val="00505D15"/>
    <w:rsid w:val="00513B2F"/>
    <w:rsid w:val="00516304"/>
    <w:rsid w:val="00552D18"/>
    <w:rsid w:val="0059265D"/>
    <w:rsid w:val="005B15C1"/>
    <w:rsid w:val="005C6246"/>
    <w:rsid w:val="00615FCB"/>
    <w:rsid w:val="006C57B9"/>
    <w:rsid w:val="006F03EA"/>
    <w:rsid w:val="0070784E"/>
    <w:rsid w:val="0076446E"/>
    <w:rsid w:val="00766764"/>
    <w:rsid w:val="00785AFC"/>
    <w:rsid w:val="007955FA"/>
    <w:rsid w:val="007A2FB7"/>
    <w:rsid w:val="007B5029"/>
    <w:rsid w:val="007F542C"/>
    <w:rsid w:val="00804F0D"/>
    <w:rsid w:val="008214B2"/>
    <w:rsid w:val="008522B4"/>
    <w:rsid w:val="0089220C"/>
    <w:rsid w:val="0089636E"/>
    <w:rsid w:val="008C7A5C"/>
    <w:rsid w:val="0090141B"/>
    <w:rsid w:val="00935BDF"/>
    <w:rsid w:val="00994ECA"/>
    <w:rsid w:val="009F382C"/>
    <w:rsid w:val="00A435D1"/>
    <w:rsid w:val="00A5740B"/>
    <w:rsid w:val="00A8378D"/>
    <w:rsid w:val="00B237B1"/>
    <w:rsid w:val="00B44867"/>
    <w:rsid w:val="00B85D9D"/>
    <w:rsid w:val="00BA06E9"/>
    <w:rsid w:val="00BA66A0"/>
    <w:rsid w:val="00BD6036"/>
    <w:rsid w:val="00C4435E"/>
    <w:rsid w:val="00C82434"/>
    <w:rsid w:val="00CA005A"/>
    <w:rsid w:val="00CB1761"/>
    <w:rsid w:val="00CC3AD1"/>
    <w:rsid w:val="00CE70AE"/>
    <w:rsid w:val="00D029ED"/>
    <w:rsid w:val="00D317DA"/>
    <w:rsid w:val="00D77C6D"/>
    <w:rsid w:val="00D911D3"/>
    <w:rsid w:val="00DD3B2C"/>
    <w:rsid w:val="00E0027D"/>
    <w:rsid w:val="00E21EAE"/>
    <w:rsid w:val="00E36A05"/>
    <w:rsid w:val="00E54DFA"/>
    <w:rsid w:val="00E80BE7"/>
    <w:rsid w:val="00E92360"/>
    <w:rsid w:val="00ED0EC4"/>
    <w:rsid w:val="00F04628"/>
    <w:rsid w:val="00F34B87"/>
    <w:rsid w:val="00FD76E7"/>
    <w:rsid w:val="00FF00BB"/>
    <w:rsid w:val="00FF6EC7"/>
    <w:rsid w:val="015978A5"/>
    <w:rsid w:val="02B7675D"/>
    <w:rsid w:val="04C61649"/>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7DA3561"/>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2EA640D2"/>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E1B41E0"/>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ADFDB56D"/>
    <w:rsid w:val="B71B7B13"/>
    <w:rsid w:val="BBD8E1EE"/>
    <w:rsid w:val="DBE6EA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AC8CDD6C-1B8A-4384-8991-DD29E676FB3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119</Words>
  <Characters>681</Characters>
  <Lines>5</Lines>
  <Paragraphs>1</Paragraphs>
  <TotalTime>4</TotalTime>
  <ScaleCrop>false</ScaleCrop>
  <LinksUpToDate>false</LinksUpToDate>
  <CharactersWithSpaces>799</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2026-06-25T11:36:01Z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D40D9A0AE507931E21A23C6A132736C5_43</vt:lpwstr>
  </property>
  <property fmtid="{D5CDD505-2E9C-101B-9397-08002B2CF9AE}" pid="4" name="KSOTemplateDocerSaveRecord">
    <vt:lpwstr>eyJoZGlkIjoiMWIyYWZmNzM4ZDUwOGUwMTE3NGFiYWU2OTAyMDZkODUiLCJ1c2VySWQiOiIxNDQ0NDczNjcwIn0=</vt:lpwstr>
  </property>
</Properties>
</file>